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C453" w14:textId="77777777" w:rsidR="00C26395" w:rsidRPr="00C26395" w:rsidRDefault="00C26395" w:rsidP="00C26395">
      <w:pPr>
        <w:shd w:val="clear" w:color="auto" w:fill="FFFFFF"/>
        <w:spacing w:after="0" w:line="240" w:lineRule="auto"/>
        <w:rPr>
          <w:rFonts w:ascii="Georgia" w:eastAsia="Times New Roman" w:hAnsi="Georgia" w:cs="Times New Roman"/>
          <w:b/>
          <w:bCs/>
          <w:color w:val="000000"/>
          <w:sz w:val="38"/>
          <w:szCs w:val="38"/>
        </w:rPr>
      </w:pPr>
      <w:r w:rsidRPr="00C26395">
        <w:rPr>
          <w:rFonts w:ascii="Georgia" w:eastAsia="Times New Roman" w:hAnsi="Georgia" w:cs="Times New Roman"/>
          <w:b/>
          <w:bCs/>
          <w:color w:val="000000"/>
          <w:sz w:val="38"/>
          <w:szCs w:val="38"/>
        </w:rPr>
        <w:t>SUBSTITUTIONS</w:t>
      </w:r>
    </w:p>
    <w:p w14:paraId="69E5A864" w14:textId="77777777" w:rsidR="00C26395" w:rsidRPr="00C26395" w:rsidRDefault="00C26395" w:rsidP="00C26395">
      <w:pPr>
        <w:shd w:val="clear" w:color="auto" w:fill="FFFFFF"/>
        <w:spacing w:after="0" w:line="240" w:lineRule="auto"/>
        <w:rPr>
          <w:rFonts w:ascii="Arial" w:eastAsia="Times New Roman" w:hAnsi="Arial" w:cs="Arial"/>
          <w:color w:val="000000"/>
          <w:sz w:val="17"/>
          <w:szCs w:val="17"/>
        </w:rPr>
      </w:pPr>
      <w:r w:rsidRPr="00C26395">
        <w:rPr>
          <w:rFonts w:ascii="Arial" w:eastAsia="Times New Roman" w:hAnsi="Arial" w:cs="Arial"/>
          <w:color w:val="000000"/>
          <w:sz w:val="17"/>
          <w:szCs w:val="17"/>
        </w:rPr>
        <w:t> -</w:t>
      </w:r>
    </w:p>
    <w:p w14:paraId="25F5A81D" w14:textId="215E5BB4" w:rsidR="00C26395" w:rsidRPr="00C26395" w:rsidRDefault="00C26395" w:rsidP="00C26395">
      <w:pPr>
        <w:shd w:val="clear" w:color="auto" w:fill="FFFFFF"/>
        <w:spacing w:after="0" w:line="240" w:lineRule="auto"/>
        <w:rPr>
          <w:rFonts w:ascii="Arial" w:eastAsia="Times New Roman" w:hAnsi="Arial" w:cs="Arial"/>
          <w:color w:val="000000"/>
          <w:sz w:val="19"/>
          <w:szCs w:val="19"/>
        </w:rPr>
      </w:pPr>
    </w:p>
    <w:p w14:paraId="5C3F3487" w14:textId="77777777" w:rsidR="00C26395" w:rsidRPr="00C26395" w:rsidRDefault="00C26395" w:rsidP="00C26395">
      <w:pPr>
        <w:shd w:val="clear" w:color="auto" w:fill="FFFFFF"/>
        <w:spacing w:before="150" w:after="150" w:line="240" w:lineRule="auto"/>
        <w:rPr>
          <w:rFonts w:ascii="Arial" w:eastAsia="Times New Roman" w:hAnsi="Arial" w:cs="Arial"/>
          <w:color w:val="000000"/>
          <w:sz w:val="24"/>
          <w:szCs w:val="24"/>
        </w:rPr>
      </w:pPr>
      <w:r w:rsidRPr="00C26395">
        <w:rPr>
          <w:rFonts w:ascii="Arial" w:eastAsia="Times New Roman" w:hAnsi="Arial" w:cs="Arial"/>
          <w:b/>
          <w:bCs/>
          <w:color w:val="000000"/>
          <w:sz w:val="24"/>
          <w:szCs w:val="24"/>
        </w:rPr>
        <w:t>Substitution mistakes often are due to a simple lack of communication between the player and coach, or the coach and umpire, or all of the above. But when an unreported substitution (that’s someone who is in the game but never told the plate umpire they are playing) is brought to an umpire’s attention, what happens next varies depending on the softball rules code the game is being played under.</w:t>
      </w:r>
    </w:p>
    <w:p w14:paraId="7FCF10A1" w14:textId="77777777" w:rsidR="00C26395" w:rsidRPr="00C26395" w:rsidRDefault="00C26395" w:rsidP="00C26395">
      <w:pPr>
        <w:shd w:val="clear" w:color="auto" w:fill="FFFFFF"/>
        <w:spacing w:after="0" w:line="240" w:lineRule="auto"/>
        <w:outlineLvl w:val="0"/>
        <w:rPr>
          <w:rFonts w:ascii="Georgia" w:eastAsia="Times New Roman" w:hAnsi="Georgia" w:cs="Arial"/>
          <w:b/>
          <w:bCs/>
          <w:color w:val="000000"/>
          <w:kern w:val="36"/>
          <w:sz w:val="48"/>
          <w:szCs w:val="48"/>
        </w:rPr>
      </w:pPr>
      <w:r w:rsidRPr="00C26395">
        <w:rPr>
          <w:rFonts w:ascii="Georgia" w:eastAsia="Times New Roman" w:hAnsi="Georgia" w:cs="Arial"/>
          <w:b/>
          <w:bCs/>
          <w:color w:val="000000"/>
          <w:kern w:val="36"/>
          <w:sz w:val="48"/>
          <w:szCs w:val="48"/>
        </w:rPr>
        <w:t>KINDER, GENTLER RULE</w:t>
      </w:r>
    </w:p>
    <w:p w14:paraId="24E3EFBC" w14:textId="6E42D786" w:rsidR="00C26395" w:rsidRPr="00145414" w:rsidRDefault="00C26395" w:rsidP="00145414">
      <w:pPr>
        <w:shd w:val="clear" w:color="auto" w:fill="FFFFFF"/>
        <w:spacing w:before="150" w:after="150" w:line="240" w:lineRule="auto"/>
        <w:rPr>
          <w:rFonts w:ascii="Arial" w:eastAsia="Times New Roman" w:hAnsi="Arial" w:cs="Arial"/>
          <w:color w:val="000000"/>
          <w:sz w:val="24"/>
          <w:szCs w:val="24"/>
        </w:rPr>
      </w:pPr>
      <w:r w:rsidRPr="00C26395">
        <w:rPr>
          <w:rFonts w:ascii="Arial" w:eastAsia="Times New Roman" w:hAnsi="Arial" w:cs="Arial"/>
          <w:color w:val="000000"/>
          <w:sz w:val="24"/>
          <w:szCs w:val="24"/>
        </w:rPr>
        <w:t>In NFHS and USSSA, teams receive a warning for the first instance of an unreported substitution, regardless if she is on offense or defense. All play stands whether she is discovered on offense or defense in both of those rule codes.</w:t>
      </w:r>
    </w:p>
    <w:p w14:paraId="5770D829" w14:textId="77777777" w:rsidR="00C26395" w:rsidRPr="00C26395" w:rsidRDefault="00C26395" w:rsidP="00C26395">
      <w:pPr>
        <w:shd w:val="clear" w:color="auto" w:fill="FFFFFF"/>
        <w:spacing w:before="150" w:after="150" w:line="240" w:lineRule="auto"/>
        <w:rPr>
          <w:rFonts w:ascii="Arial" w:eastAsia="Times New Roman" w:hAnsi="Arial" w:cs="Arial"/>
          <w:color w:val="000000"/>
          <w:sz w:val="24"/>
          <w:szCs w:val="24"/>
        </w:rPr>
      </w:pPr>
      <w:r w:rsidRPr="00C26395">
        <w:rPr>
          <w:rFonts w:ascii="Arial" w:eastAsia="Times New Roman" w:hAnsi="Arial" w:cs="Arial"/>
          <w:color w:val="000000"/>
          <w:sz w:val="24"/>
          <w:szCs w:val="24"/>
        </w:rPr>
        <w:t>A projected substitute is the act of entering a substitute without first removing a player from that position in the lineup. NFHS added that definition to its rulebook in 2016. For example, a coach tells the plate umpire that S1 will bat for B3 after B2 bats. S1 stays in the game and plays defense. Then the opposing coach tells the umpire that S1 never reported. Shame on the umpire for not telling the coach when S1 entered the game, but the bottom line is S1 is legally in the game for B3 because that info had been reported to the umpire.</w:t>
      </w:r>
    </w:p>
    <w:p w14:paraId="1F218712" w14:textId="77777777" w:rsidR="00C26395" w:rsidRPr="00C26395" w:rsidRDefault="00C26395" w:rsidP="00C26395">
      <w:pPr>
        <w:shd w:val="clear" w:color="auto" w:fill="FFFFFF"/>
        <w:spacing w:after="0" w:line="240" w:lineRule="auto"/>
        <w:outlineLvl w:val="1"/>
        <w:rPr>
          <w:rFonts w:ascii="Georgia" w:eastAsia="Times New Roman" w:hAnsi="Georgia" w:cs="Arial"/>
          <w:b/>
          <w:bCs/>
          <w:color w:val="000000"/>
          <w:sz w:val="34"/>
          <w:szCs w:val="34"/>
        </w:rPr>
      </w:pPr>
      <w:r w:rsidRPr="00C26395">
        <w:rPr>
          <w:rFonts w:ascii="Georgia" w:eastAsia="Times New Roman" w:hAnsi="Georgia" w:cs="Arial"/>
          <w:b/>
          <w:bCs/>
          <w:color w:val="000000"/>
          <w:sz w:val="34"/>
          <w:szCs w:val="34"/>
        </w:rPr>
        <w:t>THAT’S A FACT</w:t>
      </w:r>
    </w:p>
    <w:p w14:paraId="64477FC6" w14:textId="77777777" w:rsidR="00C26395" w:rsidRPr="00C26395" w:rsidRDefault="00C26395" w:rsidP="00C26395">
      <w:pPr>
        <w:shd w:val="clear" w:color="auto" w:fill="FFFFFF"/>
        <w:spacing w:before="150" w:after="150" w:line="240" w:lineRule="auto"/>
        <w:rPr>
          <w:rFonts w:ascii="Arial" w:eastAsia="Times New Roman" w:hAnsi="Arial" w:cs="Arial"/>
          <w:color w:val="000000"/>
          <w:sz w:val="24"/>
          <w:szCs w:val="24"/>
        </w:rPr>
      </w:pPr>
      <w:r w:rsidRPr="00C26395">
        <w:rPr>
          <w:rFonts w:ascii="Arial" w:eastAsia="Times New Roman" w:hAnsi="Arial" w:cs="Arial"/>
          <w:color w:val="000000"/>
          <w:sz w:val="24"/>
          <w:szCs w:val="24"/>
        </w:rPr>
        <w:t>All starters and substitutes are permitted to re-enter the game one time in NFHS, USA Softball and USSSA. In NCAA, only the starters can re-enter the game.</w:t>
      </w:r>
    </w:p>
    <w:p w14:paraId="25FDBEA6" w14:textId="77777777" w:rsidR="00C26395" w:rsidRPr="00C26395" w:rsidRDefault="00C26395" w:rsidP="00C26395">
      <w:pPr>
        <w:shd w:val="clear" w:color="auto" w:fill="FFFFFF"/>
        <w:spacing w:after="0" w:line="240" w:lineRule="auto"/>
        <w:outlineLvl w:val="0"/>
        <w:rPr>
          <w:rFonts w:ascii="Georgia" w:eastAsia="Times New Roman" w:hAnsi="Georgia" w:cs="Arial"/>
          <w:b/>
          <w:bCs/>
          <w:color w:val="000000"/>
          <w:kern w:val="36"/>
          <w:sz w:val="48"/>
          <w:szCs w:val="48"/>
        </w:rPr>
      </w:pPr>
      <w:r w:rsidRPr="00C26395">
        <w:rPr>
          <w:rFonts w:ascii="Georgia" w:eastAsia="Times New Roman" w:hAnsi="Georgia" w:cs="Arial"/>
          <w:b/>
          <w:bCs/>
          <w:color w:val="000000"/>
          <w:kern w:val="36"/>
          <w:sz w:val="48"/>
          <w:szCs w:val="48"/>
        </w:rPr>
        <w:t>BUT</w:t>
      </w:r>
    </w:p>
    <w:p w14:paraId="1287B97A" w14:textId="77777777" w:rsidR="00C26395" w:rsidRPr="00C26395" w:rsidRDefault="00C26395" w:rsidP="00C26395">
      <w:pPr>
        <w:shd w:val="clear" w:color="auto" w:fill="FFFFFF"/>
        <w:spacing w:before="150" w:after="150" w:line="240" w:lineRule="auto"/>
        <w:rPr>
          <w:rFonts w:ascii="Arial" w:eastAsia="Times New Roman" w:hAnsi="Arial" w:cs="Arial"/>
          <w:color w:val="000000"/>
          <w:sz w:val="24"/>
          <w:szCs w:val="24"/>
        </w:rPr>
      </w:pPr>
      <w:r w:rsidRPr="00C26395">
        <w:rPr>
          <w:rFonts w:ascii="Arial" w:eastAsia="Times New Roman" w:hAnsi="Arial" w:cs="Arial"/>
          <w:color w:val="000000"/>
          <w:sz w:val="24"/>
          <w:szCs w:val="24"/>
        </w:rPr>
        <w:t>In USA Softball and NCAA, there is no warning for unreported substitutes. Once discovered, the substitute is now officially in the game, but she is subject to all penalties regarding unreported substitutes. If discovered while on offense, she is potentially out and while on defense, all play is potentially nullified depending on whether a pitch has been thrown or not.</w:t>
      </w:r>
    </w:p>
    <w:p w14:paraId="50D51F98" w14:textId="77777777" w:rsidR="00552359" w:rsidRPr="006932F9" w:rsidRDefault="00552359" w:rsidP="006932F9"/>
    <w:sectPr w:rsidR="00552359" w:rsidRPr="00693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A46"/>
    <w:multiLevelType w:val="multilevel"/>
    <w:tmpl w:val="E95C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E1ABB"/>
    <w:multiLevelType w:val="multilevel"/>
    <w:tmpl w:val="4514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40154"/>
    <w:multiLevelType w:val="multilevel"/>
    <w:tmpl w:val="669A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6A6625"/>
    <w:multiLevelType w:val="multilevel"/>
    <w:tmpl w:val="EFB4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9675870">
    <w:abstractNumId w:val="0"/>
  </w:num>
  <w:num w:numId="2" w16cid:durableId="1032421190">
    <w:abstractNumId w:val="3"/>
  </w:num>
  <w:num w:numId="3" w16cid:durableId="1035622818">
    <w:abstractNumId w:val="1"/>
  </w:num>
  <w:num w:numId="4" w16cid:durableId="602079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CC"/>
    <w:rsid w:val="00145414"/>
    <w:rsid w:val="00195B6E"/>
    <w:rsid w:val="00552359"/>
    <w:rsid w:val="006932F9"/>
    <w:rsid w:val="00741FBF"/>
    <w:rsid w:val="0081111D"/>
    <w:rsid w:val="008C190A"/>
    <w:rsid w:val="00927E0A"/>
    <w:rsid w:val="009575CA"/>
    <w:rsid w:val="00C26395"/>
    <w:rsid w:val="00CA0BEF"/>
    <w:rsid w:val="00D150CC"/>
    <w:rsid w:val="00DD69D7"/>
    <w:rsid w:val="00DF13BC"/>
    <w:rsid w:val="00FA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6ADE"/>
  <w15:chartTrackingRefBased/>
  <w15:docId w15:val="{30CC35C2-3C34-4FA2-AB2A-410717F2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5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50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C19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0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50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5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C190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1200">
      <w:bodyDiv w:val="1"/>
      <w:marLeft w:val="0"/>
      <w:marRight w:val="0"/>
      <w:marTop w:val="0"/>
      <w:marBottom w:val="0"/>
      <w:divBdr>
        <w:top w:val="none" w:sz="0" w:space="0" w:color="auto"/>
        <w:left w:val="none" w:sz="0" w:space="0" w:color="auto"/>
        <w:bottom w:val="none" w:sz="0" w:space="0" w:color="auto"/>
        <w:right w:val="none" w:sz="0" w:space="0" w:color="auto"/>
      </w:divBdr>
      <w:divsChild>
        <w:div w:id="1843473480">
          <w:marLeft w:val="0"/>
          <w:marRight w:val="0"/>
          <w:marTop w:val="150"/>
          <w:marBottom w:val="0"/>
          <w:divBdr>
            <w:top w:val="none" w:sz="0" w:space="0" w:color="auto"/>
            <w:left w:val="none" w:sz="0" w:space="0" w:color="auto"/>
            <w:bottom w:val="none" w:sz="0" w:space="0" w:color="auto"/>
            <w:right w:val="none" w:sz="0" w:space="0" w:color="auto"/>
          </w:divBdr>
        </w:div>
      </w:divsChild>
    </w:div>
    <w:div w:id="1242451213">
      <w:bodyDiv w:val="1"/>
      <w:marLeft w:val="0"/>
      <w:marRight w:val="0"/>
      <w:marTop w:val="0"/>
      <w:marBottom w:val="0"/>
      <w:divBdr>
        <w:top w:val="none" w:sz="0" w:space="0" w:color="auto"/>
        <w:left w:val="none" w:sz="0" w:space="0" w:color="auto"/>
        <w:bottom w:val="none" w:sz="0" w:space="0" w:color="auto"/>
        <w:right w:val="none" w:sz="0" w:space="0" w:color="auto"/>
      </w:divBdr>
      <w:divsChild>
        <w:div w:id="114258209">
          <w:marLeft w:val="0"/>
          <w:marRight w:val="0"/>
          <w:marTop w:val="225"/>
          <w:marBottom w:val="0"/>
          <w:divBdr>
            <w:top w:val="none" w:sz="0" w:space="0" w:color="auto"/>
            <w:left w:val="none" w:sz="0" w:space="0" w:color="auto"/>
            <w:bottom w:val="none" w:sz="0" w:space="0" w:color="auto"/>
            <w:right w:val="none" w:sz="0" w:space="0" w:color="auto"/>
          </w:divBdr>
        </w:div>
        <w:div w:id="517701629">
          <w:marLeft w:val="0"/>
          <w:marRight w:val="0"/>
          <w:marTop w:val="75"/>
          <w:marBottom w:val="0"/>
          <w:divBdr>
            <w:top w:val="single" w:sz="6" w:space="0" w:color="E1E1E1"/>
            <w:left w:val="none" w:sz="0" w:space="0" w:color="auto"/>
            <w:bottom w:val="none" w:sz="0" w:space="0" w:color="auto"/>
            <w:right w:val="none" w:sz="0" w:space="0" w:color="auto"/>
          </w:divBdr>
          <w:divsChild>
            <w:div w:id="1783525988">
              <w:marLeft w:val="0"/>
              <w:marRight w:val="0"/>
              <w:marTop w:val="0"/>
              <w:marBottom w:val="0"/>
              <w:divBdr>
                <w:top w:val="none" w:sz="0" w:space="0" w:color="auto"/>
                <w:left w:val="none" w:sz="0" w:space="0" w:color="auto"/>
                <w:bottom w:val="none" w:sz="0" w:space="0" w:color="auto"/>
                <w:right w:val="none" w:sz="0" w:space="0" w:color="auto"/>
              </w:divBdr>
              <w:divsChild>
                <w:div w:id="1518470544">
                  <w:marLeft w:val="0"/>
                  <w:marRight w:val="0"/>
                  <w:marTop w:val="0"/>
                  <w:marBottom w:val="0"/>
                  <w:divBdr>
                    <w:top w:val="none" w:sz="0" w:space="0" w:color="auto"/>
                    <w:left w:val="none" w:sz="0" w:space="0" w:color="auto"/>
                    <w:bottom w:val="none" w:sz="0" w:space="0" w:color="auto"/>
                    <w:right w:val="none" w:sz="0" w:space="0" w:color="auto"/>
                  </w:divBdr>
                  <w:divsChild>
                    <w:div w:id="1003510101">
                      <w:marLeft w:val="0"/>
                      <w:marRight w:val="0"/>
                      <w:marTop w:val="100"/>
                      <w:marBottom w:val="100"/>
                      <w:divBdr>
                        <w:top w:val="none" w:sz="0" w:space="0" w:color="auto"/>
                        <w:left w:val="none" w:sz="0" w:space="0" w:color="auto"/>
                        <w:bottom w:val="none" w:sz="0" w:space="0" w:color="auto"/>
                        <w:right w:val="none" w:sz="0" w:space="0" w:color="auto"/>
                      </w:divBdr>
                    </w:div>
                    <w:div w:id="705720948">
                      <w:marLeft w:val="0"/>
                      <w:marRight w:val="0"/>
                      <w:marTop w:val="100"/>
                      <w:marBottom w:val="100"/>
                      <w:divBdr>
                        <w:top w:val="none" w:sz="0" w:space="0" w:color="auto"/>
                        <w:left w:val="none" w:sz="0" w:space="0" w:color="auto"/>
                        <w:bottom w:val="none" w:sz="0" w:space="0" w:color="auto"/>
                        <w:right w:val="none" w:sz="0" w:space="0" w:color="auto"/>
                      </w:divBdr>
                    </w:div>
                    <w:div w:id="1716586982">
                      <w:marLeft w:val="0"/>
                      <w:marRight w:val="0"/>
                      <w:marTop w:val="100"/>
                      <w:marBottom w:val="100"/>
                      <w:divBdr>
                        <w:top w:val="none" w:sz="0" w:space="0" w:color="auto"/>
                        <w:left w:val="none" w:sz="0" w:space="0" w:color="auto"/>
                        <w:bottom w:val="none" w:sz="0" w:space="0" w:color="auto"/>
                        <w:right w:val="none" w:sz="0" w:space="0" w:color="auto"/>
                      </w:divBdr>
                    </w:div>
                    <w:div w:id="1371565435">
                      <w:marLeft w:val="0"/>
                      <w:marRight w:val="0"/>
                      <w:marTop w:val="100"/>
                      <w:marBottom w:val="100"/>
                      <w:divBdr>
                        <w:top w:val="none" w:sz="0" w:space="0" w:color="auto"/>
                        <w:left w:val="none" w:sz="0" w:space="0" w:color="auto"/>
                        <w:bottom w:val="none" w:sz="0" w:space="0" w:color="auto"/>
                        <w:right w:val="none" w:sz="0" w:space="0" w:color="auto"/>
                      </w:divBdr>
                    </w:div>
                    <w:div w:id="9556767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87927408">
          <w:marLeft w:val="0"/>
          <w:marRight w:val="0"/>
          <w:marTop w:val="150"/>
          <w:marBottom w:val="0"/>
          <w:divBdr>
            <w:top w:val="none" w:sz="0" w:space="0" w:color="auto"/>
            <w:left w:val="none" w:sz="0" w:space="0" w:color="auto"/>
            <w:bottom w:val="none" w:sz="0" w:space="0" w:color="auto"/>
            <w:right w:val="none" w:sz="0" w:space="0" w:color="auto"/>
          </w:divBdr>
        </w:div>
      </w:divsChild>
    </w:div>
    <w:div w:id="1387753492">
      <w:bodyDiv w:val="1"/>
      <w:marLeft w:val="0"/>
      <w:marRight w:val="0"/>
      <w:marTop w:val="0"/>
      <w:marBottom w:val="0"/>
      <w:divBdr>
        <w:top w:val="none" w:sz="0" w:space="0" w:color="auto"/>
        <w:left w:val="none" w:sz="0" w:space="0" w:color="auto"/>
        <w:bottom w:val="none" w:sz="0" w:space="0" w:color="auto"/>
        <w:right w:val="none" w:sz="0" w:space="0" w:color="auto"/>
      </w:divBdr>
      <w:divsChild>
        <w:div w:id="1237469647">
          <w:marLeft w:val="0"/>
          <w:marRight w:val="0"/>
          <w:marTop w:val="225"/>
          <w:marBottom w:val="0"/>
          <w:divBdr>
            <w:top w:val="none" w:sz="0" w:space="0" w:color="auto"/>
            <w:left w:val="none" w:sz="0" w:space="0" w:color="auto"/>
            <w:bottom w:val="none" w:sz="0" w:space="0" w:color="auto"/>
            <w:right w:val="none" w:sz="0" w:space="0" w:color="auto"/>
          </w:divBdr>
        </w:div>
        <w:div w:id="520356251">
          <w:marLeft w:val="0"/>
          <w:marRight w:val="0"/>
          <w:marTop w:val="75"/>
          <w:marBottom w:val="0"/>
          <w:divBdr>
            <w:top w:val="single" w:sz="6" w:space="0" w:color="E1E1E1"/>
            <w:left w:val="none" w:sz="0" w:space="0" w:color="auto"/>
            <w:bottom w:val="none" w:sz="0" w:space="0" w:color="auto"/>
            <w:right w:val="none" w:sz="0" w:space="0" w:color="auto"/>
          </w:divBdr>
          <w:divsChild>
            <w:div w:id="1953438356">
              <w:marLeft w:val="0"/>
              <w:marRight w:val="0"/>
              <w:marTop w:val="0"/>
              <w:marBottom w:val="0"/>
              <w:divBdr>
                <w:top w:val="none" w:sz="0" w:space="0" w:color="auto"/>
                <w:left w:val="none" w:sz="0" w:space="0" w:color="auto"/>
                <w:bottom w:val="none" w:sz="0" w:space="0" w:color="auto"/>
                <w:right w:val="none" w:sz="0" w:space="0" w:color="auto"/>
              </w:divBdr>
              <w:divsChild>
                <w:div w:id="1288505181">
                  <w:marLeft w:val="0"/>
                  <w:marRight w:val="0"/>
                  <w:marTop w:val="0"/>
                  <w:marBottom w:val="0"/>
                  <w:divBdr>
                    <w:top w:val="none" w:sz="0" w:space="0" w:color="auto"/>
                    <w:left w:val="none" w:sz="0" w:space="0" w:color="auto"/>
                    <w:bottom w:val="none" w:sz="0" w:space="0" w:color="auto"/>
                    <w:right w:val="none" w:sz="0" w:space="0" w:color="auto"/>
                  </w:divBdr>
                  <w:divsChild>
                    <w:div w:id="561334989">
                      <w:marLeft w:val="0"/>
                      <w:marRight w:val="0"/>
                      <w:marTop w:val="100"/>
                      <w:marBottom w:val="100"/>
                      <w:divBdr>
                        <w:top w:val="none" w:sz="0" w:space="0" w:color="auto"/>
                        <w:left w:val="none" w:sz="0" w:space="0" w:color="auto"/>
                        <w:bottom w:val="none" w:sz="0" w:space="0" w:color="auto"/>
                        <w:right w:val="none" w:sz="0" w:space="0" w:color="auto"/>
                      </w:divBdr>
                    </w:div>
                    <w:div w:id="1238129375">
                      <w:marLeft w:val="0"/>
                      <w:marRight w:val="0"/>
                      <w:marTop w:val="100"/>
                      <w:marBottom w:val="100"/>
                      <w:divBdr>
                        <w:top w:val="none" w:sz="0" w:space="0" w:color="auto"/>
                        <w:left w:val="none" w:sz="0" w:space="0" w:color="auto"/>
                        <w:bottom w:val="none" w:sz="0" w:space="0" w:color="auto"/>
                        <w:right w:val="none" w:sz="0" w:space="0" w:color="auto"/>
                      </w:divBdr>
                    </w:div>
                    <w:div w:id="1256209459">
                      <w:marLeft w:val="0"/>
                      <w:marRight w:val="0"/>
                      <w:marTop w:val="100"/>
                      <w:marBottom w:val="100"/>
                      <w:divBdr>
                        <w:top w:val="none" w:sz="0" w:space="0" w:color="auto"/>
                        <w:left w:val="none" w:sz="0" w:space="0" w:color="auto"/>
                        <w:bottom w:val="none" w:sz="0" w:space="0" w:color="auto"/>
                        <w:right w:val="none" w:sz="0" w:space="0" w:color="auto"/>
                      </w:divBdr>
                    </w:div>
                    <w:div w:id="2042438659">
                      <w:marLeft w:val="0"/>
                      <w:marRight w:val="0"/>
                      <w:marTop w:val="100"/>
                      <w:marBottom w:val="100"/>
                      <w:divBdr>
                        <w:top w:val="none" w:sz="0" w:space="0" w:color="auto"/>
                        <w:left w:val="none" w:sz="0" w:space="0" w:color="auto"/>
                        <w:bottom w:val="none" w:sz="0" w:space="0" w:color="auto"/>
                        <w:right w:val="none" w:sz="0" w:space="0" w:color="auto"/>
                      </w:divBdr>
                    </w:div>
                    <w:div w:id="1998997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44533431">
          <w:marLeft w:val="0"/>
          <w:marRight w:val="0"/>
          <w:marTop w:val="150"/>
          <w:marBottom w:val="0"/>
          <w:divBdr>
            <w:top w:val="none" w:sz="0" w:space="0" w:color="auto"/>
            <w:left w:val="none" w:sz="0" w:space="0" w:color="auto"/>
            <w:bottom w:val="none" w:sz="0" w:space="0" w:color="auto"/>
            <w:right w:val="none" w:sz="0" w:space="0" w:color="auto"/>
          </w:divBdr>
        </w:div>
      </w:divsChild>
    </w:div>
    <w:div w:id="1595170305">
      <w:bodyDiv w:val="1"/>
      <w:marLeft w:val="0"/>
      <w:marRight w:val="0"/>
      <w:marTop w:val="0"/>
      <w:marBottom w:val="0"/>
      <w:divBdr>
        <w:top w:val="none" w:sz="0" w:space="0" w:color="auto"/>
        <w:left w:val="none" w:sz="0" w:space="0" w:color="auto"/>
        <w:bottom w:val="none" w:sz="0" w:space="0" w:color="auto"/>
        <w:right w:val="none" w:sz="0" w:space="0" w:color="auto"/>
      </w:divBdr>
      <w:divsChild>
        <w:div w:id="1404795131">
          <w:marLeft w:val="0"/>
          <w:marRight w:val="0"/>
          <w:marTop w:val="150"/>
          <w:marBottom w:val="0"/>
          <w:divBdr>
            <w:top w:val="none" w:sz="0" w:space="0" w:color="auto"/>
            <w:left w:val="none" w:sz="0" w:space="0" w:color="auto"/>
            <w:bottom w:val="none" w:sz="0" w:space="0" w:color="auto"/>
            <w:right w:val="none" w:sz="0" w:space="0" w:color="auto"/>
          </w:divBdr>
        </w:div>
      </w:divsChild>
    </w:div>
    <w:div w:id="2089230756">
      <w:bodyDiv w:val="1"/>
      <w:marLeft w:val="0"/>
      <w:marRight w:val="0"/>
      <w:marTop w:val="0"/>
      <w:marBottom w:val="0"/>
      <w:divBdr>
        <w:top w:val="none" w:sz="0" w:space="0" w:color="auto"/>
        <w:left w:val="none" w:sz="0" w:space="0" w:color="auto"/>
        <w:bottom w:val="none" w:sz="0" w:space="0" w:color="auto"/>
        <w:right w:val="none" w:sz="0" w:space="0" w:color="auto"/>
      </w:divBdr>
      <w:divsChild>
        <w:div w:id="2143694193">
          <w:marLeft w:val="0"/>
          <w:marRight w:val="0"/>
          <w:marTop w:val="225"/>
          <w:marBottom w:val="0"/>
          <w:divBdr>
            <w:top w:val="none" w:sz="0" w:space="0" w:color="auto"/>
            <w:left w:val="none" w:sz="0" w:space="0" w:color="auto"/>
            <w:bottom w:val="none" w:sz="0" w:space="0" w:color="auto"/>
            <w:right w:val="none" w:sz="0" w:space="0" w:color="auto"/>
          </w:divBdr>
        </w:div>
        <w:div w:id="823543614">
          <w:marLeft w:val="0"/>
          <w:marRight w:val="0"/>
          <w:marTop w:val="75"/>
          <w:marBottom w:val="0"/>
          <w:divBdr>
            <w:top w:val="single" w:sz="6" w:space="0" w:color="E1E1E1"/>
            <w:left w:val="none" w:sz="0" w:space="0" w:color="auto"/>
            <w:bottom w:val="none" w:sz="0" w:space="0" w:color="auto"/>
            <w:right w:val="none" w:sz="0" w:space="0" w:color="auto"/>
          </w:divBdr>
          <w:divsChild>
            <w:div w:id="279072124">
              <w:marLeft w:val="0"/>
              <w:marRight w:val="0"/>
              <w:marTop w:val="0"/>
              <w:marBottom w:val="0"/>
              <w:divBdr>
                <w:top w:val="none" w:sz="0" w:space="0" w:color="auto"/>
                <w:left w:val="none" w:sz="0" w:space="0" w:color="auto"/>
                <w:bottom w:val="none" w:sz="0" w:space="0" w:color="auto"/>
                <w:right w:val="none" w:sz="0" w:space="0" w:color="auto"/>
              </w:divBdr>
              <w:divsChild>
                <w:div w:id="1946382064">
                  <w:marLeft w:val="0"/>
                  <w:marRight w:val="0"/>
                  <w:marTop w:val="0"/>
                  <w:marBottom w:val="0"/>
                  <w:divBdr>
                    <w:top w:val="none" w:sz="0" w:space="0" w:color="auto"/>
                    <w:left w:val="none" w:sz="0" w:space="0" w:color="auto"/>
                    <w:bottom w:val="none" w:sz="0" w:space="0" w:color="auto"/>
                    <w:right w:val="none" w:sz="0" w:space="0" w:color="auto"/>
                  </w:divBdr>
                  <w:divsChild>
                    <w:div w:id="1836411621">
                      <w:marLeft w:val="0"/>
                      <w:marRight w:val="0"/>
                      <w:marTop w:val="100"/>
                      <w:marBottom w:val="100"/>
                      <w:divBdr>
                        <w:top w:val="none" w:sz="0" w:space="0" w:color="auto"/>
                        <w:left w:val="none" w:sz="0" w:space="0" w:color="auto"/>
                        <w:bottom w:val="none" w:sz="0" w:space="0" w:color="auto"/>
                        <w:right w:val="none" w:sz="0" w:space="0" w:color="auto"/>
                      </w:divBdr>
                    </w:div>
                    <w:div w:id="2116170884">
                      <w:marLeft w:val="0"/>
                      <w:marRight w:val="0"/>
                      <w:marTop w:val="100"/>
                      <w:marBottom w:val="100"/>
                      <w:divBdr>
                        <w:top w:val="none" w:sz="0" w:space="0" w:color="auto"/>
                        <w:left w:val="none" w:sz="0" w:space="0" w:color="auto"/>
                        <w:bottom w:val="none" w:sz="0" w:space="0" w:color="auto"/>
                        <w:right w:val="none" w:sz="0" w:space="0" w:color="auto"/>
                      </w:divBdr>
                    </w:div>
                    <w:div w:id="936794619">
                      <w:marLeft w:val="0"/>
                      <w:marRight w:val="0"/>
                      <w:marTop w:val="100"/>
                      <w:marBottom w:val="100"/>
                      <w:divBdr>
                        <w:top w:val="none" w:sz="0" w:space="0" w:color="auto"/>
                        <w:left w:val="none" w:sz="0" w:space="0" w:color="auto"/>
                        <w:bottom w:val="none" w:sz="0" w:space="0" w:color="auto"/>
                        <w:right w:val="none" w:sz="0" w:space="0" w:color="auto"/>
                      </w:divBdr>
                    </w:div>
                    <w:div w:id="475998396">
                      <w:marLeft w:val="0"/>
                      <w:marRight w:val="0"/>
                      <w:marTop w:val="100"/>
                      <w:marBottom w:val="100"/>
                      <w:divBdr>
                        <w:top w:val="none" w:sz="0" w:space="0" w:color="auto"/>
                        <w:left w:val="none" w:sz="0" w:space="0" w:color="auto"/>
                        <w:bottom w:val="none" w:sz="0" w:space="0" w:color="auto"/>
                        <w:right w:val="none" w:sz="0" w:space="0" w:color="auto"/>
                      </w:divBdr>
                    </w:div>
                    <w:div w:id="9827816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6285534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 High</dc:creator>
  <cp:keywords/>
  <dc:description/>
  <cp:lastModifiedBy>Dex High</cp:lastModifiedBy>
  <cp:revision>6</cp:revision>
  <dcterms:created xsi:type="dcterms:W3CDTF">2023-02-21T23:14:00Z</dcterms:created>
  <dcterms:modified xsi:type="dcterms:W3CDTF">2023-02-21T23:21:00Z</dcterms:modified>
</cp:coreProperties>
</file>